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00B" w:rsidRDefault="0043400B" w:rsidP="0043400B">
      <w:pPr>
        <w:spacing w:line="480" w:lineRule="auto"/>
        <w:rPr>
          <w:rFonts w:ascii="Times New Roman" w:hAnsi="Times New Roman" w:cs="Times New Roman"/>
          <w:sz w:val="24"/>
          <w:szCs w:val="24"/>
        </w:rPr>
      </w:pPr>
    </w:p>
    <w:p w:rsidR="00A03222" w:rsidRDefault="00A03222" w:rsidP="0043400B">
      <w:pPr>
        <w:spacing w:line="480" w:lineRule="auto"/>
        <w:rPr>
          <w:rFonts w:ascii="Times New Roman" w:hAnsi="Times New Roman" w:cs="Times New Roman"/>
          <w:sz w:val="24"/>
          <w:szCs w:val="24"/>
        </w:rPr>
      </w:pPr>
    </w:p>
    <w:p w:rsidR="00A03222" w:rsidRDefault="00A03222" w:rsidP="0043400B">
      <w:pPr>
        <w:spacing w:line="480" w:lineRule="auto"/>
        <w:rPr>
          <w:rFonts w:ascii="Times New Roman" w:hAnsi="Times New Roman" w:cs="Times New Roman"/>
          <w:sz w:val="24"/>
          <w:szCs w:val="24"/>
        </w:rPr>
      </w:pPr>
    </w:p>
    <w:p w:rsidR="0043400B" w:rsidRDefault="0043400B" w:rsidP="0043400B">
      <w:pPr>
        <w:spacing w:line="480" w:lineRule="auto"/>
        <w:rPr>
          <w:rFonts w:ascii="Times New Roman" w:hAnsi="Times New Roman" w:cs="Times New Roman"/>
          <w:sz w:val="24"/>
          <w:szCs w:val="24"/>
        </w:rPr>
      </w:pPr>
    </w:p>
    <w:p w:rsidR="000D59F4" w:rsidRDefault="000D59F4" w:rsidP="000D59F4">
      <w:pPr>
        <w:spacing w:line="480" w:lineRule="auto"/>
        <w:jc w:val="center"/>
        <w:rPr>
          <w:rFonts w:ascii="Times New Roman" w:hAnsi="Times New Roman" w:cs="Times New Roman"/>
          <w:sz w:val="24"/>
          <w:szCs w:val="24"/>
        </w:rPr>
      </w:pPr>
    </w:p>
    <w:p w:rsidR="000D59F4" w:rsidRDefault="000D59F4" w:rsidP="000D59F4">
      <w:pPr>
        <w:spacing w:line="480" w:lineRule="auto"/>
        <w:jc w:val="center"/>
        <w:rPr>
          <w:rFonts w:ascii="Times New Roman" w:hAnsi="Times New Roman" w:cs="Times New Roman"/>
          <w:sz w:val="24"/>
          <w:szCs w:val="24"/>
        </w:rPr>
      </w:pPr>
    </w:p>
    <w:p w:rsidR="000D59F4" w:rsidRDefault="000D59F4" w:rsidP="000D59F4">
      <w:pPr>
        <w:spacing w:line="480" w:lineRule="auto"/>
        <w:jc w:val="center"/>
        <w:rPr>
          <w:rFonts w:ascii="Times New Roman" w:hAnsi="Times New Roman" w:cs="Times New Roman"/>
          <w:sz w:val="24"/>
          <w:szCs w:val="24"/>
        </w:rPr>
      </w:pPr>
    </w:p>
    <w:p w:rsidR="000D59F4" w:rsidRDefault="000D59F4" w:rsidP="000D59F4">
      <w:pPr>
        <w:spacing w:line="480" w:lineRule="auto"/>
        <w:jc w:val="center"/>
        <w:rPr>
          <w:rFonts w:ascii="Times New Roman" w:hAnsi="Times New Roman" w:cs="Times New Roman"/>
          <w:sz w:val="24"/>
          <w:szCs w:val="24"/>
        </w:rPr>
      </w:pPr>
    </w:p>
    <w:p w:rsidR="0043400B" w:rsidRPr="0043400B" w:rsidRDefault="0043400B" w:rsidP="000D59F4">
      <w:pPr>
        <w:spacing w:line="480" w:lineRule="auto"/>
        <w:jc w:val="center"/>
        <w:rPr>
          <w:rFonts w:ascii="Times New Roman" w:hAnsi="Times New Roman" w:cs="Times New Roman"/>
          <w:sz w:val="24"/>
          <w:szCs w:val="24"/>
        </w:rPr>
      </w:pPr>
      <w:r w:rsidRPr="0038078F">
        <w:rPr>
          <w:rFonts w:ascii="Times New Roman" w:hAnsi="Times New Roman" w:cs="Times New Roman"/>
          <w:noProof/>
          <w:sz w:val="24"/>
          <w:szCs w:val="24"/>
        </w:rPr>
        <w:t>Nature</w:t>
      </w:r>
      <w:r w:rsidRPr="0043400B">
        <w:rPr>
          <w:rFonts w:ascii="Times New Roman" w:hAnsi="Times New Roman" w:cs="Times New Roman"/>
          <w:sz w:val="24"/>
          <w:szCs w:val="24"/>
        </w:rPr>
        <w:t xml:space="preserve"> and Nurture Debate</w:t>
      </w:r>
    </w:p>
    <w:p w:rsidR="0043400B" w:rsidRDefault="0043400B" w:rsidP="000D59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400B" w:rsidRDefault="0043400B" w:rsidP="000D59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3400B" w:rsidRDefault="0043400B" w:rsidP="000D59F4">
      <w:pPr>
        <w:tabs>
          <w:tab w:val="left" w:pos="84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400B" w:rsidRDefault="0043400B" w:rsidP="0043400B">
      <w:pPr>
        <w:spacing w:line="480" w:lineRule="auto"/>
        <w:rPr>
          <w:rFonts w:ascii="Times New Roman" w:hAnsi="Times New Roman" w:cs="Times New Roman"/>
          <w:sz w:val="24"/>
          <w:szCs w:val="24"/>
        </w:rPr>
      </w:pPr>
    </w:p>
    <w:p w:rsidR="0043400B" w:rsidRDefault="0043400B" w:rsidP="0043400B">
      <w:pPr>
        <w:spacing w:line="480" w:lineRule="auto"/>
        <w:rPr>
          <w:rFonts w:ascii="Times New Roman" w:hAnsi="Times New Roman" w:cs="Times New Roman"/>
          <w:sz w:val="24"/>
          <w:szCs w:val="24"/>
        </w:rPr>
      </w:pPr>
    </w:p>
    <w:p w:rsidR="0043400B" w:rsidRDefault="0043400B" w:rsidP="0043400B">
      <w:pPr>
        <w:spacing w:line="480" w:lineRule="auto"/>
        <w:rPr>
          <w:rFonts w:ascii="Times New Roman" w:hAnsi="Times New Roman" w:cs="Times New Roman"/>
          <w:sz w:val="24"/>
          <w:szCs w:val="24"/>
        </w:rPr>
      </w:pPr>
    </w:p>
    <w:p w:rsidR="0043400B" w:rsidRDefault="0043400B" w:rsidP="0043400B">
      <w:pPr>
        <w:spacing w:line="480" w:lineRule="auto"/>
        <w:rPr>
          <w:rFonts w:ascii="Times New Roman" w:hAnsi="Times New Roman" w:cs="Times New Roman"/>
          <w:sz w:val="24"/>
          <w:szCs w:val="24"/>
        </w:rPr>
      </w:pPr>
    </w:p>
    <w:p w:rsidR="0043400B" w:rsidRDefault="0043400B" w:rsidP="0043400B">
      <w:pPr>
        <w:spacing w:line="480" w:lineRule="auto"/>
        <w:rPr>
          <w:rFonts w:ascii="Times New Roman" w:hAnsi="Times New Roman" w:cs="Times New Roman"/>
          <w:sz w:val="24"/>
          <w:szCs w:val="24"/>
        </w:rPr>
      </w:pPr>
    </w:p>
    <w:p w:rsidR="00A548F3" w:rsidRDefault="00A548F3" w:rsidP="00A548F3">
      <w:pPr>
        <w:spacing w:line="480" w:lineRule="auto"/>
        <w:rPr>
          <w:rFonts w:ascii="Times New Roman" w:hAnsi="Times New Roman" w:cs="Times New Roman"/>
          <w:sz w:val="24"/>
          <w:szCs w:val="24"/>
        </w:rPr>
      </w:pPr>
    </w:p>
    <w:p w:rsidR="0043400B" w:rsidRDefault="00053CC9" w:rsidP="00053CC9">
      <w:pPr>
        <w:tabs>
          <w:tab w:val="center" w:pos="4680"/>
          <w:tab w:val="left" w:pos="7575"/>
        </w:tabs>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tab/>
      </w:r>
      <w:r w:rsidR="00A548F3" w:rsidRPr="0038078F">
        <w:rPr>
          <w:rFonts w:ascii="Times New Roman" w:hAnsi="Times New Roman" w:cs="Times New Roman"/>
          <w:noProof/>
          <w:sz w:val="24"/>
          <w:szCs w:val="24"/>
        </w:rPr>
        <w:t>Nature</w:t>
      </w:r>
      <w:r w:rsidR="00A548F3">
        <w:rPr>
          <w:rFonts w:ascii="Times New Roman" w:hAnsi="Times New Roman" w:cs="Times New Roman"/>
          <w:sz w:val="24"/>
          <w:szCs w:val="24"/>
        </w:rPr>
        <w:t xml:space="preserve"> and Nurture Debate</w:t>
      </w:r>
      <w:r>
        <w:rPr>
          <w:rFonts w:ascii="Times New Roman" w:hAnsi="Times New Roman" w:cs="Times New Roman"/>
          <w:sz w:val="24"/>
          <w:szCs w:val="24"/>
        </w:rPr>
        <w:tab/>
      </w:r>
    </w:p>
    <w:p w:rsidR="00FB3D61" w:rsidRPr="00FB3D61" w:rsidRDefault="00FB3D61" w:rsidP="00FB3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w:t>
      </w:r>
      <w:r w:rsidRPr="00FB3D61">
        <w:rPr>
          <w:rFonts w:ascii="Times New Roman" w:hAnsi="Times New Roman" w:cs="Times New Roman"/>
          <w:sz w:val="24"/>
          <w:szCs w:val="24"/>
        </w:rPr>
        <w:t>ature and nurture debate is a cultural, scientific and philosophical debate that attempts to discuss primary factors that cause human behavior, cultural and personality (Witherington &amp; Lickliter, 2017). As a matter of fact, nature is mainly concerned with genetic or behaviors that are home-based. On the other hand, nurture is commonly defined as aspects of the environment and also experiences that a person embraces after conception. Both nature and nature play significant roles in the development of human beings in all aspects of their lives. Consequently, the debate has attracted a lot of debates from both environmentalists and psychologists since both come up with convincing justifications regarding the debate.</w:t>
      </w:r>
    </w:p>
    <w:p w:rsidR="00FB3D61" w:rsidRDefault="00FB3D61" w:rsidP="00FB3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w:t>
      </w:r>
      <w:r w:rsidRPr="00FB3D61">
        <w:rPr>
          <w:rFonts w:ascii="Times New Roman" w:hAnsi="Times New Roman" w:cs="Times New Roman"/>
          <w:sz w:val="24"/>
          <w:szCs w:val="24"/>
        </w:rPr>
        <w:t xml:space="preserve">ature/nurture debate makes perfect sense to me since it is geared to examine and improve the entire behavior of a human being in a given environment. In addition, I strongly accommodate the fact that nurture completely governs a person's behavior and personality. According to Biglan (2015), the mind of a person is a complete white slate immediately after conception. Therefore, the children's mind is free but ready to embrace experiences from the environment that are around them. </w:t>
      </w:r>
    </w:p>
    <w:p w:rsidR="00FB3D61" w:rsidRPr="00FB3D61" w:rsidRDefault="00FB3D61" w:rsidP="00FB3D61">
      <w:pPr>
        <w:spacing w:line="480" w:lineRule="auto"/>
        <w:ind w:firstLine="720"/>
        <w:rPr>
          <w:rFonts w:ascii="Times New Roman" w:hAnsi="Times New Roman" w:cs="Times New Roman"/>
          <w:sz w:val="24"/>
          <w:szCs w:val="24"/>
        </w:rPr>
      </w:pPr>
      <w:r w:rsidRPr="00FB3D61">
        <w:rPr>
          <w:rFonts w:ascii="Times New Roman" w:hAnsi="Times New Roman" w:cs="Times New Roman"/>
          <w:sz w:val="24"/>
          <w:szCs w:val="24"/>
        </w:rPr>
        <w:t xml:space="preserve">As a result, children are filled with experiences that are perfectly reflected in their behaviors as they grow. Moreover, children are exposed to learning that is governed by childhood to adulthood stages hence copying adult behaviors who are around them. For that reason, I strongly assert that nurture contributes more to the development of a child compared to the aspect of nature. Again, aggression is a learned behavior since children who are in a given environment imitate the behaviors of adults who are around them. Aggression is characterized by feelings of antipathy or anger, confrontations, hostility among others. For instance, if adults use violent-oriented methods in conflict resolutions, children who are around them will embrace </w:t>
      </w:r>
      <w:r w:rsidRPr="00FB3D61">
        <w:rPr>
          <w:rFonts w:ascii="Times New Roman" w:hAnsi="Times New Roman" w:cs="Times New Roman"/>
          <w:sz w:val="24"/>
          <w:szCs w:val="24"/>
        </w:rPr>
        <w:lastRenderedPageBreak/>
        <w:t>them thus applying them in real life situations. Veritably, aggression is learned from the environment that governs the children as a result of imitating behaviors from adults. Thus, adults should be cautious of the behaviors and actions that they indulge in the society.</w:t>
      </w:r>
    </w:p>
    <w:p w:rsidR="00FB3D61" w:rsidRDefault="00FB3D61" w:rsidP="00FB3D61">
      <w:pPr>
        <w:spacing w:line="480" w:lineRule="auto"/>
        <w:ind w:firstLine="720"/>
        <w:rPr>
          <w:rFonts w:ascii="Times New Roman" w:hAnsi="Times New Roman" w:cs="Times New Roman"/>
          <w:sz w:val="24"/>
          <w:szCs w:val="24"/>
        </w:rPr>
      </w:pPr>
      <w:r w:rsidRPr="00FB3D61">
        <w:rPr>
          <w:rFonts w:ascii="Times New Roman" w:hAnsi="Times New Roman" w:cs="Times New Roman"/>
          <w:sz w:val="24"/>
          <w:szCs w:val="24"/>
        </w:rPr>
        <w:t xml:space="preserve">I think that the Bobo doll experiment is relevant to the debate since it evidently reveals how the actual genders behave under aggression. As a matter of fact, it can be stipulated that boys tend to act more aggressively compared to girls. In addition, the experiment further shows significant distinctions between the way boys and girls behave in terms of copying the same-sex models (Lansford, 2016). As presented in the experiment, boys tended to embrace and imitate the same-sex models more compared to girls. </w:t>
      </w:r>
    </w:p>
    <w:p w:rsidR="00FB3D61" w:rsidRDefault="00FB3D61" w:rsidP="00FB3D61">
      <w:pPr>
        <w:spacing w:line="480" w:lineRule="auto"/>
        <w:ind w:firstLine="720"/>
        <w:rPr>
          <w:rFonts w:ascii="Times New Roman" w:hAnsi="Times New Roman" w:cs="Times New Roman"/>
          <w:sz w:val="24"/>
          <w:szCs w:val="24"/>
        </w:rPr>
      </w:pPr>
      <w:r w:rsidRPr="00FB3D61">
        <w:rPr>
          <w:rFonts w:ascii="Times New Roman" w:hAnsi="Times New Roman" w:cs="Times New Roman"/>
          <w:sz w:val="24"/>
          <w:szCs w:val="24"/>
        </w:rPr>
        <w:t xml:space="preserve">Consequently, I think that the experiment can be used to change the overall behaviors of children in the society. Adults are a true reflection of how children act and handle matters in all aspects of their lives since they are the role models. For that reason, I think that the experiment in relevance to the debate should be used to instill positive behaviors among children. However, one of the underlying factors that may not be reflected in the analysis in this experiment is the issue of time during the study. The demonstrations were concluded and asserted almost immediately after observations were made. </w:t>
      </w:r>
    </w:p>
    <w:p w:rsidR="00FB3D61" w:rsidRPr="00FB3D61" w:rsidRDefault="00FB3D61" w:rsidP="00FB3D61">
      <w:pPr>
        <w:spacing w:line="480" w:lineRule="auto"/>
        <w:ind w:firstLine="720"/>
        <w:rPr>
          <w:rFonts w:ascii="Times New Roman" w:hAnsi="Times New Roman" w:cs="Times New Roman"/>
          <w:sz w:val="24"/>
          <w:szCs w:val="24"/>
        </w:rPr>
      </w:pPr>
      <w:r w:rsidRPr="00FB3D61">
        <w:rPr>
          <w:rFonts w:ascii="Times New Roman" w:hAnsi="Times New Roman" w:cs="Times New Roman"/>
          <w:sz w:val="24"/>
          <w:szCs w:val="24"/>
        </w:rPr>
        <w:t xml:space="preserve">In addition, this attracts debates on whether there may be other conclusions that can be made later since some behaviors are usually discovered with time. Hence, it is not clear if the children would be exposed to long-term effects of the experiment. Again, the aspect of ethics was not put into consideration during the experiment. As a matter of fact, the children were forced to be aggressive and to be angry by being denied the freedom to touch the toys to show reactions. Moreover, it is not clear whether this experiment had negative implications for the </w:t>
      </w:r>
      <w:r w:rsidRPr="00FB3D61">
        <w:rPr>
          <w:rFonts w:ascii="Times New Roman" w:hAnsi="Times New Roman" w:cs="Times New Roman"/>
          <w:sz w:val="24"/>
          <w:szCs w:val="24"/>
        </w:rPr>
        <w:lastRenderedPageBreak/>
        <w:t>children later in their lives. Hence, this is a potential flaw that should have been considered since it may have influenced the final results of the experiment.</w:t>
      </w:r>
    </w:p>
    <w:p w:rsidR="003E10FF" w:rsidRDefault="00FB3D61" w:rsidP="00FB3D61">
      <w:pPr>
        <w:spacing w:line="480" w:lineRule="auto"/>
        <w:ind w:firstLine="720"/>
        <w:rPr>
          <w:rFonts w:ascii="Times New Roman" w:hAnsi="Times New Roman" w:cs="Times New Roman"/>
          <w:sz w:val="24"/>
          <w:szCs w:val="24"/>
        </w:rPr>
      </w:pPr>
      <w:r w:rsidRPr="00FB3D61">
        <w:rPr>
          <w:rFonts w:ascii="Times New Roman" w:hAnsi="Times New Roman" w:cs="Times New Roman"/>
          <w:sz w:val="24"/>
          <w:szCs w:val="24"/>
        </w:rPr>
        <w:t>One of the implications for the society if children do learn predominantly by imitation is the practice of negative behaviors. Learning predominantly should be administered in the society with limits. As a matter of fact, the society accommodates a lot of people who often indulge themselves in bad behaviors. As a result, children in the society may imitate them if they are forced to embrace predominant learning hence copying them. According to Chamba et al., (2016), the society continues to deteriorate regarding morals and behavior among children as a result. Therefore, predominant learning should be limited to analyze the entire behaviors of adults in the society to instill positivity in children.</w:t>
      </w:r>
    </w:p>
    <w:p w:rsidR="003E10FF" w:rsidRDefault="003E10FF" w:rsidP="00FB3D61">
      <w:pPr>
        <w:spacing w:line="480" w:lineRule="auto"/>
        <w:ind w:firstLine="720"/>
        <w:rPr>
          <w:rFonts w:ascii="Times New Roman" w:hAnsi="Times New Roman" w:cs="Times New Roman"/>
          <w:sz w:val="24"/>
          <w:szCs w:val="24"/>
        </w:rPr>
      </w:pPr>
    </w:p>
    <w:p w:rsidR="003E10FF" w:rsidRDefault="003E10FF" w:rsidP="00FB3D61">
      <w:pPr>
        <w:spacing w:line="480" w:lineRule="auto"/>
        <w:ind w:firstLine="720"/>
        <w:rPr>
          <w:rFonts w:ascii="Times New Roman" w:hAnsi="Times New Roman" w:cs="Times New Roman"/>
          <w:sz w:val="24"/>
          <w:szCs w:val="24"/>
        </w:rPr>
      </w:pPr>
    </w:p>
    <w:p w:rsidR="003E10FF" w:rsidRDefault="003E10FF" w:rsidP="00FB3D61">
      <w:pPr>
        <w:spacing w:line="480" w:lineRule="auto"/>
        <w:ind w:firstLine="720"/>
        <w:rPr>
          <w:rFonts w:ascii="Times New Roman" w:hAnsi="Times New Roman" w:cs="Times New Roman"/>
          <w:sz w:val="24"/>
          <w:szCs w:val="24"/>
        </w:rPr>
      </w:pPr>
    </w:p>
    <w:p w:rsidR="003E10FF" w:rsidRDefault="003E10FF" w:rsidP="0043400B">
      <w:pPr>
        <w:spacing w:line="480" w:lineRule="auto"/>
        <w:rPr>
          <w:rFonts w:ascii="Times New Roman" w:hAnsi="Times New Roman" w:cs="Times New Roman"/>
          <w:sz w:val="24"/>
          <w:szCs w:val="24"/>
        </w:rPr>
      </w:pPr>
    </w:p>
    <w:p w:rsidR="003E10FF" w:rsidRDefault="003E10FF" w:rsidP="0043400B">
      <w:pPr>
        <w:spacing w:line="480" w:lineRule="auto"/>
        <w:rPr>
          <w:rFonts w:ascii="Times New Roman" w:hAnsi="Times New Roman" w:cs="Times New Roman"/>
          <w:sz w:val="24"/>
          <w:szCs w:val="24"/>
        </w:rPr>
      </w:pPr>
    </w:p>
    <w:p w:rsidR="003E10FF" w:rsidRDefault="003E10FF" w:rsidP="0043400B">
      <w:pPr>
        <w:spacing w:line="480" w:lineRule="auto"/>
        <w:rPr>
          <w:rFonts w:ascii="Times New Roman" w:hAnsi="Times New Roman" w:cs="Times New Roman"/>
          <w:sz w:val="24"/>
          <w:szCs w:val="24"/>
        </w:rPr>
      </w:pPr>
    </w:p>
    <w:p w:rsidR="003E10FF" w:rsidRDefault="003E10FF" w:rsidP="0043400B">
      <w:pPr>
        <w:spacing w:line="480" w:lineRule="auto"/>
        <w:rPr>
          <w:rFonts w:ascii="Times New Roman" w:hAnsi="Times New Roman" w:cs="Times New Roman"/>
          <w:sz w:val="24"/>
          <w:szCs w:val="24"/>
        </w:rPr>
      </w:pPr>
    </w:p>
    <w:p w:rsidR="003E10FF" w:rsidRDefault="003E10FF" w:rsidP="0043400B">
      <w:pPr>
        <w:spacing w:line="480" w:lineRule="auto"/>
        <w:rPr>
          <w:rFonts w:ascii="Times New Roman" w:hAnsi="Times New Roman" w:cs="Times New Roman"/>
          <w:sz w:val="24"/>
          <w:szCs w:val="24"/>
        </w:rPr>
      </w:pPr>
    </w:p>
    <w:p w:rsidR="00FB3D61" w:rsidRDefault="00FB3D61" w:rsidP="0043400B">
      <w:pPr>
        <w:spacing w:line="480" w:lineRule="auto"/>
        <w:rPr>
          <w:rFonts w:ascii="Times New Roman" w:hAnsi="Times New Roman" w:cs="Times New Roman"/>
          <w:sz w:val="24"/>
          <w:szCs w:val="24"/>
        </w:rPr>
      </w:pPr>
    </w:p>
    <w:p w:rsidR="00FB3D61" w:rsidRDefault="00FB3D61" w:rsidP="0043400B">
      <w:pPr>
        <w:spacing w:line="480" w:lineRule="auto"/>
        <w:rPr>
          <w:rFonts w:ascii="Times New Roman" w:hAnsi="Times New Roman" w:cs="Times New Roman"/>
          <w:sz w:val="24"/>
          <w:szCs w:val="24"/>
        </w:rPr>
      </w:pPr>
    </w:p>
    <w:p w:rsidR="0043400B" w:rsidRPr="0043400B" w:rsidRDefault="0043400B" w:rsidP="00013CDB">
      <w:pPr>
        <w:spacing w:line="480" w:lineRule="auto"/>
        <w:jc w:val="center"/>
        <w:rPr>
          <w:rFonts w:ascii="Times New Roman" w:hAnsi="Times New Roman" w:cs="Times New Roman"/>
          <w:sz w:val="24"/>
          <w:szCs w:val="24"/>
        </w:rPr>
      </w:pPr>
      <w:r w:rsidRPr="0043400B">
        <w:rPr>
          <w:rFonts w:ascii="Times New Roman" w:hAnsi="Times New Roman" w:cs="Times New Roman"/>
          <w:sz w:val="24"/>
          <w:szCs w:val="24"/>
        </w:rPr>
        <w:lastRenderedPageBreak/>
        <w:t>References</w:t>
      </w:r>
    </w:p>
    <w:p w:rsidR="00A548F3" w:rsidRPr="0043400B" w:rsidRDefault="00A548F3" w:rsidP="00FB3D61">
      <w:pPr>
        <w:spacing w:line="480" w:lineRule="auto"/>
        <w:ind w:left="720" w:hanging="720"/>
        <w:rPr>
          <w:rFonts w:ascii="Times New Roman" w:hAnsi="Times New Roman" w:cs="Times New Roman"/>
          <w:sz w:val="24"/>
          <w:szCs w:val="24"/>
        </w:rPr>
      </w:pPr>
      <w:r w:rsidRPr="0043400B">
        <w:rPr>
          <w:rFonts w:ascii="Times New Roman" w:hAnsi="Times New Roman" w:cs="Times New Roman"/>
          <w:sz w:val="24"/>
          <w:szCs w:val="24"/>
        </w:rPr>
        <w:t>Biglan, A. (2015). </w:t>
      </w:r>
      <w:r w:rsidRPr="0043400B">
        <w:rPr>
          <w:rFonts w:ascii="Times New Roman" w:hAnsi="Times New Roman" w:cs="Times New Roman"/>
          <w:i/>
          <w:iCs/>
          <w:sz w:val="24"/>
          <w:szCs w:val="24"/>
        </w:rPr>
        <w:t>The nurture effect: How the science of human behavior can improve our lives and our world</w:t>
      </w:r>
      <w:r w:rsidRPr="0043400B">
        <w:rPr>
          <w:rFonts w:ascii="Times New Roman" w:hAnsi="Times New Roman" w:cs="Times New Roman"/>
          <w:sz w:val="24"/>
          <w:szCs w:val="24"/>
        </w:rPr>
        <w:t>. New Harbinger Publications.</w:t>
      </w:r>
    </w:p>
    <w:p w:rsidR="00A548F3" w:rsidRPr="0043400B" w:rsidRDefault="00A548F3" w:rsidP="00FB3D61">
      <w:pPr>
        <w:spacing w:line="480" w:lineRule="auto"/>
        <w:ind w:left="720" w:hanging="720"/>
        <w:rPr>
          <w:rFonts w:ascii="Times New Roman" w:hAnsi="Times New Roman" w:cs="Times New Roman"/>
          <w:sz w:val="24"/>
          <w:szCs w:val="24"/>
        </w:rPr>
      </w:pPr>
      <w:r w:rsidRPr="0043400B">
        <w:rPr>
          <w:rFonts w:ascii="Times New Roman" w:hAnsi="Times New Roman" w:cs="Times New Roman"/>
          <w:sz w:val="24"/>
          <w:szCs w:val="24"/>
        </w:rPr>
        <w:t>Chamba, L., Arruarte, A., &amp; Elorriaga</w:t>
      </w:r>
      <w:bookmarkStart w:id="0" w:name="_GoBack"/>
      <w:bookmarkEnd w:id="0"/>
      <w:r w:rsidRPr="0043400B">
        <w:rPr>
          <w:rFonts w:ascii="Times New Roman" w:hAnsi="Times New Roman" w:cs="Times New Roman"/>
          <w:sz w:val="24"/>
          <w:szCs w:val="24"/>
        </w:rPr>
        <w:t>, J. (2016). Predominant Components of the Trust Models in E-learning Environments. </w:t>
      </w:r>
      <w:r w:rsidRPr="0043400B">
        <w:rPr>
          <w:rFonts w:ascii="Times New Roman" w:hAnsi="Times New Roman" w:cs="Times New Roman"/>
          <w:i/>
          <w:iCs/>
          <w:sz w:val="24"/>
          <w:szCs w:val="24"/>
        </w:rPr>
        <w:t>IEEE Latin America Transactions</w:t>
      </w:r>
      <w:r w:rsidRPr="0043400B">
        <w:rPr>
          <w:rFonts w:ascii="Times New Roman" w:hAnsi="Times New Roman" w:cs="Times New Roman"/>
          <w:sz w:val="24"/>
          <w:szCs w:val="24"/>
        </w:rPr>
        <w:t>, </w:t>
      </w:r>
      <w:r w:rsidRPr="0043400B">
        <w:rPr>
          <w:rFonts w:ascii="Times New Roman" w:hAnsi="Times New Roman" w:cs="Times New Roman"/>
          <w:i/>
          <w:iCs/>
          <w:sz w:val="24"/>
          <w:szCs w:val="24"/>
        </w:rPr>
        <w:t>14</w:t>
      </w:r>
      <w:r w:rsidRPr="0043400B">
        <w:rPr>
          <w:rFonts w:ascii="Times New Roman" w:hAnsi="Times New Roman" w:cs="Times New Roman"/>
          <w:sz w:val="24"/>
          <w:szCs w:val="24"/>
        </w:rPr>
        <w:t>(12), 4799-4810.</w:t>
      </w:r>
    </w:p>
    <w:p w:rsidR="00A548F3" w:rsidRPr="0043400B" w:rsidRDefault="00A548F3" w:rsidP="00FB3D61">
      <w:pPr>
        <w:spacing w:line="480" w:lineRule="auto"/>
        <w:ind w:left="720" w:hanging="720"/>
        <w:rPr>
          <w:rFonts w:ascii="Times New Roman" w:hAnsi="Times New Roman" w:cs="Times New Roman"/>
          <w:sz w:val="24"/>
          <w:szCs w:val="24"/>
        </w:rPr>
      </w:pPr>
      <w:r w:rsidRPr="0043400B">
        <w:rPr>
          <w:rFonts w:ascii="Times New Roman" w:hAnsi="Times New Roman" w:cs="Times New Roman"/>
          <w:sz w:val="24"/>
          <w:szCs w:val="24"/>
        </w:rPr>
        <w:t>Lansford, J. E. (2016). Bobo Doll Experiment. </w:t>
      </w:r>
      <w:r w:rsidRPr="0043400B">
        <w:rPr>
          <w:rFonts w:ascii="Times New Roman" w:hAnsi="Times New Roman" w:cs="Times New Roman"/>
          <w:i/>
          <w:iCs/>
          <w:sz w:val="24"/>
          <w:szCs w:val="24"/>
        </w:rPr>
        <w:t>Encyclopedia of Personality and Individual Differences</w:t>
      </w:r>
      <w:r w:rsidRPr="0043400B">
        <w:rPr>
          <w:rFonts w:ascii="Times New Roman" w:hAnsi="Times New Roman" w:cs="Times New Roman"/>
          <w:sz w:val="24"/>
          <w:szCs w:val="24"/>
        </w:rPr>
        <w:t>, 1-3.</w:t>
      </w:r>
    </w:p>
    <w:p w:rsidR="00A548F3" w:rsidRPr="0043400B" w:rsidRDefault="00A548F3" w:rsidP="00FB3D61">
      <w:pPr>
        <w:spacing w:line="480" w:lineRule="auto"/>
        <w:ind w:left="720" w:hanging="720"/>
        <w:rPr>
          <w:rFonts w:ascii="Times New Roman" w:hAnsi="Times New Roman" w:cs="Times New Roman"/>
          <w:sz w:val="24"/>
          <w:szCs w:val="24"/>
        </w:rPr>
      </w:pPr>
      <w:r w:rsidRPr="0043400B">
        <w:rPr>
          <w:rFonts w:ascii="Times New Roman" w:hAnsi="Times New Roman" w:cs="Times New Roman"/>
          <w:sz w:val="24"/>
          <w:szCs w:val="24"/>
        </w:rPr>
        <w:t>Witherington, D. C., &amp; Lickliter, R. (2017). Transcending the Nature-Nurture Debate through Epigenetics: Are We There Yet?. </w:t>
      </w:r>
      <w:r w:rsidRPr="0043400B">
        <w:rPr>
          <w:rFonts w:ascii="Times New Roman" w:hAnsi="Times New Roman" w:cs="Times New Roman"/>
          <w:i/>
          <w:iCs/>
          <w:sz w:val="24"/>
          <w:szCs w:val="24"/>
        </w:rPr>
        <w:t>Human Development</w:t>
      </w:r>
      <w:r w:rsidRPr="0043400B">
        <w:rPr>
          <w:rFonts w:ascii="Times New Roman" w:hAnsi="Times New Roman" w:cs="Times New Roman"/>
          <w:sz w:val="24"/>
          <w:szCs w:val="24"/>
        </w:rPr>
        <w:t>, </w:t>
      </w:r>
      <w:r w:rsidRPr="0043400B">
        <w:rPr>
          <w:rFonts w:ascii="Times New Roman" w:hAnsi="Times New Roman" w:cs="Times New Roman"/>
          <w:i/>
          <w:iCs/>
          <w:sz w:val="24"/>
          <w:szCs w:val="24"/>
        </w:rPr>
        <w:t>60</w:t>
      </w:r>
      <w:r w:rsidRPr="0043400B">
        <w:rPr>
          <w:rFonts w:ascii="Times New Roman" w:hAnsi="Times New Roman" w:cs="Times New Roman"/>
          <w:sz w:val="24"/>
          <w:szCs w:val="24"/>
        </w:rPr>
        <w:t>(2-3), 65-68.</w:t>
      </w:r>
    </w:p>
    <w:sectPr w:rsidR="00A548F3" w:rsidRPr="0043400B" w:rsidSect="0043400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E4E" w:rsidRDefault="00D05E4E" w:rsidP="0043400B">
      <w:pPr>
        <w:spacing w:after="0" w:line="240" w:lineRule="auto"/>
      </w:pPr>
      <w:r>
        <w:separator/>
      </w:r>
    </w:p>
  </w:endnote>
  <w:endnote w:type="continuationSeparator" w:id="1">
    <w:p w:rsidR="00D05E4E" w:rsidRDefault="00D05E4E" w:rsidP="004340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E4E" w:rsidRDefault="00D05E4E" w:rsidP="0043400B">
      <w:pPr>
        <w:spacing w:after="0" w:line="240" w:lineRule="auto"/>
      </w:pPr>
      <w:r>
        <w:separator/>
      </w:r>
    </w:p>
  </w:footnote>
  <w:footnote w:type="continuationSeparator" w:id="1">
    <w:p w:rsidR="00D05E4E" w:rsidRDefault="00D05E4E" w:rsidP="004340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7688953"/>
      <w:docPartObj>
        <w:docPartGallery w:val="Page Numbers (Top of Page)"/>
        <w:docPartUnique/>
      </w:docPartObj>
    </w:sdtPr>
    <w:sdtEndPr>
      <w:rPr>
        <w:noProof/>
      </w:rPr>
    </w:sdtEndPr>
    <w:sdtContent>
      <w:p w:rsidR="0043400B" w:rsidRPr="0043400B" w:rsidRDefault="00FB3D61" w:rsidP="0043400B">
        <w:pPr>
          <w:pStyle w:val="Header"/>
          <w:rPr>
            <w:rFonts w:ascii="Times New Roman" w:hAnsi="Times New Roman" w:cs="Times New Roman"/>
            <w:sz w:val="24"/>
            <w:szCs w:val="24"/>
          </w:rPr>
        </w:pPr>
        <w:r>
          <w:rPr>
            <w:rFonts w:ascii="Times New Roman" w:hAnsi="Times New Roman" w:cs="Times New Roman"/>
            <w:sz w:val="24"/>
            <w:szCs w:val="24"/>
          </w:rPr>
          <w:t>THE</w:t>
        </w:r>
        <w:r w:rsidR="0043400B" w:rsidRPr="0043400B">
          <w:rPr>
            <w:rFonts w:ascii="Times New Roman" w:hAnsi="Times New Roman" w:cs="Times New Roman"/>
            <w:sz w:val="24"/>
            <w:szCs w:val="24"/>
          </w:rPr>
          <w:t xml:space="preserve"> NATURE AND NURTURE DEBATE</w:t>
        </w:r>
        <w:r w:rsidR="00A03222">
          <w:rPr>
            <w:rFonts w:ascii="Times New Roman" w:hAnsi="Times New Roman" w:cs="Times New Roman"/>
            <w:sz w:val="24"/>
            <w:szCs w:val="24"/>
          </w:rPr>
          <w:t xml:space="preserve">    </w:t>
        </w:r>
        <w:r>
          <w:rPr>
            <w:rFonts w:ascii="Times New Roman" w:hAnsi="Times New Roman" w:cs="Times New Roman"/>
            <w:sz w:val="24"/>
            <w:szCs w:val="24"/>
          </w:rPr>
          <w:t xml:space="preserve">                   </w:t>
        </w:r>
        <w:r w:rsidR="00A03222">
          <w:rPr>
            <w:rFonts w:ascii="Times New Roman" w:hAnsi="Times New Roman" w:cs="Times New Roman"/>
            <w:sz w:val="24"/>
            <w:szCs w:val="24"/>
          </w:rPr>
          <w:t xml:space="preserve">                                                          </w:t>
        </w:r>
        <w:r w:rsidR="005C173A" w:rsidRPr="0043400B">
          <w:rPr>
            <w:rFonts w:ascii="Times New Roman" w:hAnsi="Times New Roman" w:cs="Times New Roman"/>
            <w:sz w:val="24"/>
            <w:szCs w:val="24"/>
          </w:rPr>
          <w:fldChar w:fldCharType="begin"/>
        </w:r>
        <w:r w:rsidR="0043400B" w:rsidRPr="0043400B">
          <w:rPr>
            <w:rFonts w:ascii="Times New Roman" w:hAnsi="Times New Roman" w:cs="Times New Roman"/>
            <w:sz w:val="24"/>
            <w:szCs w:val="24"/>
          </w:rPr>
          <w:instrText xml:space="preserve"> PAGE   \* MERGEFORMAT </w:instrText>
        </w:r>
        <w:r w:rsidR="005C173A" w:rsidRPr="0043400B">
          <w:rPr>
            <w:rFonts w:ascii="Times New Roman" w:hAnsi="Times New Roman" w:cs="Times New Roman"/>
            <w:sz w:val="24"/>
            <w:szCs w:val="24"/>
          </w:rPr>
          <w:fldChar w:fldCharType="separate"/>
        </w:r>
        <w:r>
          <w:rPr>
            <w:rFonts w:ascii="Times New Roman" w:hAnsi="Times New Roman" w:cs="Times New Roman"/>
            <w:noProof/>
            <w:sz w:val="24"/>
            <w:szCs w:val="24"/>
          </w:rPr>
          <w:t>3</w:t>
        </w:r>
        <w:r w:rsidR="005C173A" w:rsidRPr="0043400B">
          <w:rPr>
            <w:rFonts w:ascii="Times New Roman" w:hAnsi="Times New Roman" w:cs="Times New Roman"/>
            <w:noProof/>
            <w:sz w:val="24"/>
            <w:szCs w:val="24"/>
          </w:rPr>
          <w:fldChar w:fldCharType="end"/>
        </w:r>
      </w:p>
    </w:sdtContent>
  </w:sdt>
  <w:p w:rsidR="0043400B" w:rsidRPr="0043400B" w:rsidRDefault="0043400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0B" w:rsidRPr="0043400B" w:rsidRDefault="0043400B" w:rsidP="0043400B">
    <w:pPr>
      <w:pStyle w:val="Header"/>
      <w:rPr>
        <w:rFonts w:ascii="Times New Roman" w:hAnsi="Times New Roman" w:cs="Times New Roman"/>
        <w:sz w:val="24"/>
        <w:szCs w:val="24"/>
      </w:rPr>
    </w:pPr>
    <w:r w:rsidRPr="0043400B">
      <w:rPr>
        <w:rFonts w:ascii="Times New Roman" w:hAnsi="Times New Roman" w:cs="Times New Roman"/>
        <w:sz w:val="24"/>
        <w:szCs w:val="24"/>
      </w:rPr>
      <w:t>Running Head:</w:t>
    </w:r>
    <w:r w:rsidR="00FB3D61">
      <w:rPr>
        <w:rFonts w:ascii="Times New Roman" w:hAnsi="Times New Roman" w:cs="Times New Roman"/>
        <w:sz w:val="24"/>
        <w:szCs w:val="24"/>
      </w:rPr>
      <w:t xml:space="preserve"> THE </w:t>
    </w:r>
    <w:r w:rsidRPr="0043400B">
      <w:rPr>
        <w:rFonts w:ascii="Times New Roman" w:hAnsi="Times New Roman" w:cs="Times New Roman"/>
        <w:sz w:val="24"/>
        <w:szCs w:val="24"/>
      </w:rPr>
      <w:t>NATURE AND NURTURE DEBATE</w:t>
    </w:r>
  </w:p>
  <w:p w:rsidR="0043400B" w:rsidRPr="0043400B" w:rsidRDefault="0043400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AwMzY1NrE0NjE2tDRT0lEKTi0uzszPAykwrAUAQPKWmiwAAAA="/>
  </w:docVars>
  <w:rsids>
    <w:rsidRoot w:val="008277A2"/>
    <w:rsid w:val="00013CDB"/>
    <w:rsid w:val="00053CC9"/>
    <w:rsid w:val="00064B9E"/>
    <w:rsid w:val="000D59F4"/>
    <w:rsid w:val="00117F56"/>
    <w:rsid w:val="001356F8"/>
    <w:rsid w:val="001A1A0F"/>
    <w:rsid w:val="00281D2E"/>
    <w:rsid w:val="00310D25"/>
    <w:rsid w:val="003135EB"/>
    <w:rsid w:val="0038078F"/>
    <w:rsid w:val="003B546A"/>
    <w:rsid w:val="003D0783"/>
    <w:rsid w:val="003E10FF"/>
    <w:rsid w:val="00413E4E"/>
    <w:rsid w:val="0043400B"/>
    <w:rsid w:val="005C173A"/>
    <w:rsid w:val="005E4440"/>
    <w:rsid w:val="00696382"/>
    <w:rsid w:val="006D49B7"/>
    <w:rsid w:val="0078663A"/>
    <w:rsid w:val="008277A2"/>
    <w:rsid w:val="00A03222"/>
    <w:rsid w:val="00A548F3"/>
    <w:rsid w:val="00A9673F"/>
    <w:rsid w:val="00AB1558"/>
    <w:rsid w:val="00B11757"/>
    <w:rsid w:val="00BE73FB"/>
    <w:rsid w:val="00D05E4E"/>
    <w:rsid w:val="00D96C08"/>
    <w:rsid w:val="00DE24AB"/>
    <w:rsid w:val="00E74EDE"/>
    <w:rsid w:val="00EE3417"/>
    <w:rsid w:val="00F26CD2"/>
    <w:rsid w:val="00F31D8D"/>
    <w:rsid w:val="00F92508"/>
    <w:rsid w:val="00FB3D61"/>
    <w:rsid w:val="00FC0A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7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00B"/>
  </w:style>
  <w:style w:type="paragraph" w:styleId="Footer">
    <w:name w:val="footer"/>
    <w:basedOn w:val="Normal"/>
    <w:link w:val="FooterChar"/>
    <w:uiPriority w:val="99"/>
    <w:unhideWhenUsed/>
    <w:rsid w:val="00434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0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2018-05-06T13:09:00Z</dcterms:created>
  <dcterms:modified xsi:type="dcterms:W3CDTF">2018-05-06T13:09:00Z</dcterms:modified>
</cp:coreProperties>
</file>